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69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附件：</w:t>
      </w:r>
    </w:p>
    <w:p w14:paraId="25C2912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300D17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  <w:bookmarkStart w:id="0" w:name="_GoBack"/>
      <w:bookmarkEnd w:id="0"/>
    </w:p>
    <w:p w14:paraId="51745D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"/>
          <w:sz w:val="24"/>
          <w:szCs w:val="24"/>
        </w:rPr>
      </w:pPr>
    </w:p>
    <w:p w14:paraId="1041B8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四川川南轨道交通运营有限公司</w:t>
      </w:r>
    </w:p>
    <w:p w14:paraId="49513E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根据宜宾市智能轨道快运系统T1线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水土保持监测和验收服务项目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询价函，我方已知悉项目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需求全部内容，我方愿意按以下报价完成本项目服务工作：</w:t>
      </w:r>
    </w:p>
    <w:p w14:paraId="3199B0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）的总报价，按照合同约定实施并完成工作。（以下正文为空白）</w:t>
      </w:r>
    </w:p>
    <w:p w14:paraId="0D9CD8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4533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D496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2653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 w14:paraId="5263DF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774C1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F52FD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962" w:leftChars="150" w:hanging="482" w:hanging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4"/>
          <w:szCs w:val="24"/>
        </w:rPr>
      </w:pPr>
    </w:p>
    <w:p w14:paraId="5A5A78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961" w:leftChars="225" w:hanging="241" w:hangingChars="100"/>
        <w:jc w:val="left"/>
        <w:textAlignment w:val="auto"/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注：报价函后附营业执照，资质证书，银行开户许可证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近三年未发生因履约不力、违反行政管理秩序等原因的诉讼、仲裁和行政处罚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的情况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说明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“情况说明”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需加盖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公章）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等复印件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4D8308-567A-43A1-B086-6F3076EA43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EC9B2D-31D6-499C-8A70-BB298EC2F7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DE34DF-8C0D-4DD8-94E0-31A22D8BCC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66194C-4CF0-4330-B949-F485040853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8927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E68A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E68A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OTBkZWMyMTlkYmM2NjM4MGJiM2EzNDgwMWJiMWEifQ=="/>
  </w:docVars>
  <w:rsids>
    <w:rsidRoot w:val="7EC800BC"/>
    <w:rsid w:val="238774AD"/>
    <w:rsid w:val="7EC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244</Words>
  <Characters>245</Characters>
  <Lines>0</Lines>
  <Paragraphs>0</Paragraphs>
  <TotalTime>1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2024-07-23T01:37:00Z</dcterms:created>
  <dc:creator>宇</dc:creator>
  <cp:lastModifiedBy>崔海伦</cp:lastModifiedBy>
  <dcterms:modified xsi:type="dcterms:W3CDTF">2024-07-23T01:44:03Z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D18898C02DA04E91A6FB8A63333318D1_13</vt:lpwstr>
  </property>
</Properties>
</file>